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E3" w:rsidRDefault="000506E3" w:rsidP="00954885">
      <w:pPr>
        <w:pStyle w:val="10"/>
        <w:shd w:val="clear" w:color="auto" w:fill="auto"/>
        <w:spacing w:after="0"/>
        <w:ind w:leftChars="-118" w:hangingChars="118" w:hanging="283"/>
      </w:pPr>
    </w:p>
    <w:p w:rsidR="000506E3" w:rsidRDefault="00954885" w:rsidP="00B4221E">
      <w:pPr>
        <w:pStyle w:val="12"/>
        <w:shd w:val="clear" w:color="auto" w:fill="auto"/>
        <w:spacing w:line="360" w:lineRule="auto"/>
        <w:ind w:left="2851"/>
      </w:pPr>
      <w:r>
        <w:t>確認項目及び確認文書</w:t>
      </w:r>
      <w:bookmarkStart w:id="0" w:name="_GoBack"/>
      <w:bookmarkEnd w:id="0"/>
    </w:p>
    <w:tbl>
      <w:tblPr>
        <w:tblOverlap w:val="never"/>
        <w:tblW w:w="9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3"/>
        <w:gridCol w:w="1667"/>
        <w:gridCol w:w="36"/>
        <w:gridCol w:w="4215"/>
        <w:gridCol w:w="36"/>
        <w:gridCol w:w="675"/>
        <w:gridCol w:w="2129"/>
      </w:tblGrid>
      <w:tr w:rsidR="005F1EBE" w:rsidRPr="00373279" w:rsidTr="00B4221E">
        <w:trPr>
          <w:trHeight w:hRule="exact" w:val="527"/>
          <w:jc w:val="center"/>
        </w:trPr>
        <w:tc>
          <w:tcPr>
            <w:tcW w:w="64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EBE" w:rsidRPr="00373279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373279">
              <w:rPr>
                <w:rFonts w:asciiTheme="minorEastAsia" w:eastAsiaTheme="minorEastAsia" w:hAnsiTheme="minorEastAsia"/>
              </w:rPr>
              <w:t>確認項目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EBE" w:rsidRPr="00373279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373279">
              <w:rPr>
                <w:rFonts w:asciiTheme="minorEastAsia" w:eastAsiaTheme="minorEastAsia" w:hAnsiTheme="minorEastAsia"/>
              </w:rPr>
              <w:t>適否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EBE" w:rsidRPr="00373279" w:rsidRDefault="005F1EB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373279">
              <w:rPr>
                <w:rFonts w:asciiTheme="minorEastAsia" w:eastAsiaTheme="minorEastAsia" w:hAnsiTheme="minorEastAsia"/>
              </w:rPr>
              <w:t>確認文書</w:t>
            </w:r>
          </w:p>
        </w:tc>
      </w:tr>
      <w:tr w:rsidR="00182B7B" w:rsidRPr="00182B7B" w:rsidTr="00B4221E">
        <w:trPr>
          <w:trHeight w:hRule="exact" w:val="1965"/>
          <w:jc w:val="center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182B7B" w:rsidRDefault="005F1EBE" w:rsidP="00CB38C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人</w:t>
            </w:r>
          </w:p>
          <w:p w:rsidR="005F1EBE" w:rsidRPr="00182B7B" w:rsidRDefault="005F1EBE" w:rsidP="00CB38C5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員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182B7B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職員の配置</w:t>
            </w:r>
          </w:p>
          <w:p w:rsidR="0033453A" w:rsidRPr="00182B7B" w:rsidRDefault="005F1EBE" w:rsidP="0033453A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</w:t>
            </w:r>
            <w:r w:rsidR="0033453A" w:rsidRPr="00182B7B">
              <w:rPr>
                <w:rFonts w:asciiTheme="minorEastAsia" w:eastAsiaTheme="minorEastAsia" w:hAnsiTheme="minorEastAsia"/>
                <w:color w:val="auto"/>
              </w:rPr>
              <w:t>第５条、</w:t>
            </w:r>
          </w:p>
          <w:p w:rsidR="00E763EF" w:rsidRPr="00182B7B" w:rsidRDefault="005F1EBE" w:rsidP="0033453A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12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56</w:t>
            </w:r>
          </w:p>
          <w:p w:rsidR="005F1EBE" w:rsidRPr="00182B7B" w:rsidRDefault="005F1EBE" w:rsidP="0033453A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・入所者に対し、職員数は適切である</w:t>
            </w:r>
          </w:p>
          <w:p w:rsidR="005F1EBE" w:rsidRPr="00182B7B" w:rsidRDefault="00E45B3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5F1EBE" w:rsidRPr="00182B7B">
              <w:rPr>
                <w:rFonts w:asciiTheme="minorEastAsia" w:eastAsiaTheme="minorEastAsia" w:hAnsiTheme="minorEastAsia"/>
                <w:color w:val="auto"/>
              </w:rPr>
              <w:t>か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・必要な専門職が揃っているか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・専門職は必要な資格を有しているか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5F1EBE" w:rsidRPr="00182B7B" w:rsidRDefault="00816225" w:rsidP="0081622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・勤務実績表／タ</w:t>
            </w:r>
          </w:p>
          <w:p w:rsidR="005F1EBE" w:rsidRPr="00182B7B" w:rsidRDefault="005F1EBE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イムカード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・勤務体制一覧表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・職員の資格証</w:t>
            </w:r>
          </w:p>
        </w:tc>
      </w:tr>
      <w:tr w:rsidR="00182B7B" w:rsidRPr="00182B7B" w:rsidTr="00597A99">
        <w:trPr>
          <w:trHeight w:hRule="exact" w:val="2701"/>
          <w:jc w:val="center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7A322E" w:rsidRPr="00182B7B" w:rsidRDefault="007A322E" w:rsidP="007A3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設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備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7A322E" w:rsidRPr="00182B7B" w:rsidRDefault="007A322E" w:rsidP="007A3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設備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(特第３条、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第４条、第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11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35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55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61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7A322E" w:rsidRPr="00182B7B" w:rsidRDefault="007A322E" w:rsidP="007A3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・目的に沿った仕様になっているか</w:t>
            </w:r>
          </w:p>
          <w:p w:rsidR="007A322E" w:rsidRPr="00182B7B" w:rsidRDefault="007A322E" w:rsidP="007A3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【目視】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7A322E" w:rsidRPr="00182B7B" w:rsidRDefault="007A322E" w:rsidP="0081622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A322E" w:rsidRPr="00182B7B" w:rsidRDefault="007A3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・平面図</w:t>
            </w:r>
          </w:p>
        </w:tc>
      </w:tr>
      <w:tr w:rsidR="00182B7B" w:rsidRPr="00182B7B" w:rsidTr="00B4221E">
        <w:trPr>
          <w:trHeight w:hRule="exact" w:val="1549"/>
          <w:jc w:val="center"/>
        </w:trPr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運営規程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 w:bidi="en-US"/>
              </w:rPr>
              <w:t>(特第７条、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34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・運営における重要事項(別表)につ</w:t>
            </w:r>
            <w:r w:rsidR="00E763EF" w:rsidRPr="00182B7B">
              <w:rPr>
                <w:rFonts w:asciiTheme="minorEastAsia" w:eastAsiaTheme="minorEastAsia" w:hAnsiTheme="minorEastAsia" w:hint="eastAsia"/>
                <w:color w:val="auto"/>
              </w:rPr>
              <w:t>い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て定めているか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</w:tc>
      </w:tr>
      <w:tr w:rsidR="00182B7B" w:rsidRPr="00182B7B" w:rsidTr="00B4221E">
        <w:trPr>
          <w:trHeight w:hRule="exact" w:val="4108"/>
          <w:jc w:val="center"/>
        </w:trPr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非常災害対策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(特第８条)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・非常災害(火災、風水害、地震等)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対応に係るマニュアルがあるか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・非常災害時の連絡網等は用意されて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・防火管理に関する責任者を定めてい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・消火・避難訓練を実施しているか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・非常災害時対応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マニュアル(対応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計画)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・運営規程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・避難訓練の記録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・通報、連絡体制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・消防署への届出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・消防用設備点検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の記録</w:t>
            </w:r>
          </w:p>
        </w:tc>
      </w:tr>
      <w:tr w:rsidR="00182B7B" w:rsidRPr="00182B7B" w:rsidTr="00B4221E">
        <w:trPr>
          <w:trHeight w:hRule="exact" w:val="2250"/>
          <w:jc w:val="center"/>
        </w:trPr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施設長</w:t>
            </w:r>
          </w:p>
          <w:p w:rsidR="00440364" w:rsidRPr="00182B7B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特第</w:t>
            </w:r>
            <w:r w:rsidR="007D5EB4"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６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440364" w:rsidRPr="00182B7B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12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56</w:t>
            </w:r>
          </w:p>
          <w:p w:rsidR="00440364" w:rsidRPr="00182B7B" w:rsidRDefault="00440364" w:rsidP="004A13EF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・施設長は常勤専従か、他の職務を兼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務している場合、兼務体制は適切か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4A13EF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・施設長の雇用形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態が分かる文書</w:t>
            </w:r>
          </w:p>
          <w:p w:rsidR="00440364" w:rsidRPr="00182B7B" w:rsidRDefault="00440364" w:rsidP="004A13EF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・施設長の勤務実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績表／タイムカ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ード</w:t>
            </w:r>
          </w:p>
        </w:tc>
      </w:tr>
      <w:tr w:rsidR="00182B7B" w:rsidRPr="00182B7B" w:rsidTr="00B4221E">
        <w:trPr>
          <w:trHeight w:hRule="exact" w:val="6383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勤務体制の確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保等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24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40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・職員の勤務体制が定められているか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・サービス提供は施設の職員によって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行われているか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・入所者の処遇に直接影響する業務を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委託していないか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・資質向上のために研修の機会を確保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・認知症介護に係る基礎的な研修を受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講させるために必要な措置を講じて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・性的言動、優越的な関係を背景とし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た言動による就業環境が害されるこ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との防止に向けた方針の明確化等の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措置を講じているか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・雇用の形態(常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勤・非常勤)が</w:t>
            </w:r>
            <w:r w:rsidR="0043379A" w:rsidRPr="00182B7B">
              <w:rPr>
                <w:rFonts w:asciiTheme="minorEastAsia" w:eastAsiaTheme="minorEastAsia" w:hAnsiTheme="minorEastAsia"/>
                <w:color w:val="auto"/>
              </w:rPr>
              <w:t>分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かる文書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・研修計画、実施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・方針、相談記録</w:t>
            </w:r>
          </w:p>
        </w:tc>
      </w:tr>
      <w:tr w:rsidR="00182B7B" w:rsidRPr="00182B7B" w:rsidTr="00B4221E">
        <w:trPr>
          <w:trHeight w:hRule="exact" w:val="3411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業務継続計画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の策定等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24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の２)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・感染症、非常災害発生時のサービス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の継続実施及び早期の業務再開の計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画(業務継続計画)の策定及び必要な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措置を講じているか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・職員に対する計画の周知、研修及び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訓練を実施しているか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・計画の見直しを行っているか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・業務継続計画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・研修及び訓練計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画、実施記録</w:t>
            </w:r>
          </w:p>
        </w:tc>
      </w:tr>
      <w:tr w:rsidR="00182B7B" w:rsidRPr="00182B7B" w:rsidTr="00B4221E">
        <w:trPr>
          <w:trHeight w:hRule="exact" w:val="1688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定員の遵守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25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41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・入所定員又はユニットごとの入居定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員を上回っていないか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・業務日誌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・国保連への請求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書控え</w:t>
            </w:r>
          </w:p>
        </w:tc>
      </w:tr>
      <w:tr w:rsidR="00182B7B" w:rsidRPr="00182B7B" w:rsidTr="007D5EB4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秘密保持等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28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・個人情報の利用に当たり、入所者及</w:t>
            </w:r>
          </w:p>
          <w:p w:rsidR="00EF6425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び家族から同意を得ているか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・退職者を含む、職員が入所者の秘密</w:t>
            </w:r>
          </w:p>
          <w:p w:rsidR="00EF6425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を保持することを誓約しているか</w:t>
            </w:r>
          </w:p>
          <w:p w:rsidR="00B4221E" w:rsidRPr="00182B7B" w:rsidRDefault="00B4221E" w:rsidP="00B4221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・個人情報同意書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・職員の秘密保持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誓約書</w:t>
            </w:r>
          </w:p>
        </w:tc>
      </w:tr>
      <w:tr w:rsidR="00182B7B" w:rsidRPr="00182B7B" w:rsidTr="007D5EB4">
        <w:trPr>
          <w:trHeight w:hRule="exact" w:val="75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事故発生の防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止及び発生時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の対応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31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・事故が発生した場合の対応方法は定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まっているか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・市町村、家族等に報告しているか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・事故状況、対応経過が記録されてい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るか</w:t>
            </w:r>
          </w:p>
          <w:p w:rsidR="007D5EB4" w:rsidRPr="00182B7B" w:rsidRDefault="007D5EB4" w:rsidP="007D5EB4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・損害賠償すべき事故が発生した場合</w:t>
            </w:r>
          </w:p>
          <w:p w:rsidR="007D5EB4" w:rsidRPr="00182B7B" w:rsidRDefault="007D5EB4" w:rsidP="007D5EB4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に、速やかに賠償を行うための対策</w:t>
            </w:r>
          </w:p>
          <w:p w:rsidR="007D5EB4" w:rsidRPr="00182B7B" w:rsidRDefault="007D5EB4" w:rsidP="007D5EB4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を講じているか</w:t>
            </w:r>
          </w:p>
          <w:p w:rsidR="007D5EB4" w:rsidRPr="00182B7B" w:rsidRDefault="007D5EB4" w:rsidP="007D5EB4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・再発防止のための取組を行っている</w:t>
            </w:r>
          </w:p>
          <w:p w:rsidR="007D5EB4" w:rsidRPr="00182B7B" w:rsidRDefault="007D5EB4" w:rsidP="007D5EB4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 xml:space="preserve">　か</w:t>
            </w:r>
          </w:p>
          <w:p w:rsidR="007D5EB4" w:rsidRPr="00182B7B" w:rsidRDefault="007D5EB4" w:rsidP="007D5EB4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・事故発生の防止のための委員会及び</w:t>
            </w:r>
          </w:p>
          <w:p w:rsidR="007D5EB4" w:rsidRPr="00182B7B" w:rsidRDefault="007D5EB4" w:rsidP="007D5EB4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職員に対する研修を定期的に行って</w:t>
            </w:r>
          </w:p>
          <w:p w:rsidR="007D5EB4" w:rsidRPr="00182B7B" w:rsidRDefault="007D5EB4" w:rsidP="007D5EB4">
            <w:pPr>
              <w:spacing w:after="120"/>
              <w:ind w:firstLineChars="100" w:firstLine="24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いるか</w:t>
            </w:r>
          </w:p>
          <w:p w:rsidR="007D5EB4" w:rsidRPr="00182B7B" w:rsidRDefault="007D5EB4" w:rsidP="007D5EB4">
            <w:pPr>
              <w:spacing w:after="120"/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</w:pPr>
            <w:r w:rsidRPr="00182B7B">
              <w:rPr>
                <w:rFonts w:asciiTheme="minorEastAsia" w:eastAsiaTheme="minorEastAsia" w:hAnsiTheme="minorEastAsia" w:cs="ＭＳ 明朝"/>
                <w:color w:val="auto"/>
                <w:lang w:val="ja-JP" w:eastAsia="ja-JP" w:bidi="ja-JP"/>
              </w:rPr>
              <w:t>・上記の措置を適切に実施するための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担当者を設置しているか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・事故発生の防止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のための指針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・事故対応マニュ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アル</w:t>
            </w:r>
          </w:p>
          <w:p w:rsidR="00440364" w:rsidRPr="00182B7B" w:rsidRDefault="00440364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・市町村、家族等</w:t>
            </w:r>
          </w:p>
          <w:p w:rsidR="00440364" w:rsidRPr="00182B7B" w:rsidRDefault="00440364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への報告記録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・再発防止策の検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討の記録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・ヒヤリハットの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・事故発生防止の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ための委員会議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事録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・研修の記録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・担当者を設置し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たことが分かる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文書</w:t>
            </w:r>
          </w:p>
        </w:tc>
      </w:tr>
    </w:tbl>
    <w:p w:rsidR="00A50E96" w:rsidRPr="00182B7B" w:rsidRDefault="00A50E96">
      <w:pPr>
        <w:rPr>
          <w:color w:val="auto"/>
        </w:rPr>
      </w:pPr>
      <w:r w:rsidRPr="00182B7B">
        <w:rPr>
          <w:color w:val="auto"/>
        </w:rPr>
        <w:br w:type="page"/>
      </w:r>
    </w:p>
    <w:tbl>
      <w:tblPr>
        <w:tblOverlap w:val="never"/>
        <w:tblW w:w="9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1703"/>
        <w:gridCol w:w="4251"/>
        <w:gridCol w:w="675"/>
        <w:gridCol w:w="2129"/>
      </w:tblGrid>
      <w:tr w:rsidR="00182B7B" w:rsidRPr="00182B7B" w:rsidTr="0010050F">
        <w:trPr>
          <w:trHeight w:hRule="exact" w:val="572"/>
          <w:jc w:val="center"/>
        </w:trPr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E96" w:rsidRPr="00182B7B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lastRenderedPageBreak/>
              <w:t>確認項目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E96" w:rsidRPr="00182B7B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適否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E96" w:rsidRPr="00182B7B" w:rsidRDefault="00A50E96" w:rsidP="00A50E96">
            <w:pPr>
              <w:pStyle w:val="14"/>
              <w:shd w:val="clear" w:color="auto" w:fill="auto"/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確認文書</w:t>
            </w:r>
          </w:p>
        </w:tc>
      </w:tr>
      <w:tr w:rsidR="00182B7B" w:rsidRPr="00182B7B" w:rsidTr="0010050F">
        <w:trPr>
          <w:trHeight w:hRule="exact" w:val="311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eastAsia="ja-JP"/>
              </w:rPr>
              <w:t>運営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(特第９条)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・処遇に関する計画にある目標を達成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するための具体的なサービスの内容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が記載されているか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・日々のサービスについて、具体的な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内容や入所者の心身の状況等を記録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A50E96" w:rsidRPr="00182B7B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・処遇に関する記</w:t>
            </w:r>
          </w:p>
          <w:p w:rsidR="00A50E96" w:rsidRPr="00182B7B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・業務日誌</w:t>
            </w:r>
          </w:p>
          <w:p w:rsidR="00E763EF" w:rsidRPr="00182B7B" w:rsidRDefault="00A50E96" w:rsidP="00E45B3A">
            <w:pPr>
              <w:pStyle w:val="14"/>
              <w:shd w:val="clear" w:color="auto" w:fill="auto"/>
              <w:ind w:left="240" w:hangingChars="100" w:hanging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・モニタリングシ</w:t>
            </w:r>
          </w:p>
          <w:p w:rsidR="00A50E96" w:rsidRPr="00182B7B" w:rsidRDefault="00A50E96" w:rsidP="00E763EF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</w:tc>
      </w:tr>
      <w:tr w:rsidR="00182B7B" w:rsidRPr="00182B7B" w:rsidTr="0010050F">
        <w:trPr>
          <w:trHeight w:hRule="exact" w:val="3686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入退所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(特第13条)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・入所者の心身の状況、生活歴、病歴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等の把握に努めているか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・入所者が居宅において日常生活を営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むことができるか、多職種(生活相談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員、介護職員、看護職員等)で定期的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に協議・検討しているか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・アセスメントシ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・モニタリングシ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ート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・施設サービス計</w:t>
            </w:r>
          </w:p>
          <w:p w:rsidR="00A50E96" w:rsidRPr="00182B7B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画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・入所検討委員会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会議録</w:t>
            </w:r>
          </w:p>
        </w:tc>
      </w:tr>
      <w:tr w:rsidR="00182B7B" w:rsidRPr="00182B7B" w:rsidTr="0010050F">
        <w:trPr>
          <w:trHeight w:hRule="exact" w:val="5807"/>
          <w:jc w:val="center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処遇に関する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計画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(特第14条)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・入所者の心身の状況、希望等を踏ま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えて処遇に関する計画が立てられて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いるか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・処遇に関する計画を本人や家族に説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明し、同意を得ているか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・達成状況に基づき、新たな処遇に関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する計画が立てられているか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・処遇に関する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(施設サービス)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計画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(入所者又は家</w:t>
            </w:r>
          </w:p>
          <w:p w:rsidR="00A50E96" w:rsidRPr="00182B7B" w:rsidRDefault="00A50E96" w:rsidP="00E45B3A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族の署名、捺印</w:t>
            </w:r>
          </w:p>
          <w:p w:rsidR="00A50E96" w:rsidRPr="00182B7B" w:rsidRDefault="00E45B3A" w:rsidP="00E45B3A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若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しくは電磁的</w:t>
            </w:r>
          </w:p>
          <w:p w:rsidR="00A50E96" w:rsidRPr="00182B7B" w:rsidRDefault="00E45B3A" w:rsidP="00E45B3A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記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録により同意</w:t>
            </w:r>
          </w:p>
          <w:p w:rsidR="00A50E96" w:rsidRPr="00182B7B" w:rsidRDefault="00E45B3A" w:rsidP="00E45B3A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が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あったことが</w:t>
            </w:r>
          </w:p>
          <w:p w:rsidR="00A50E96" w:rsidRPr="00182B7B" w:rsidRDefault="00E45B3A" w:rsidP="00E45B3A">
            <w:pPr>
              <w:pStyle w:val="14"/>
              <w:shd w:val="clear" w:color="auto" w:fill="auto"/>
              <w:ind w:leftChars="100" w:left="266" w:hangingChars="11" w:hanging="26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分か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るもの)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A50E96" w:rsidRPr="00182B7B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A50E96" w:rsidRPr="00182B7B" w:rsidRDefault="00A50E96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・処遇に関する記</w:t>
            </w:r>
          </w:p>
          <w:p w:rsidR="00A50E96" w:rsidRPr="00182B7B" w:rsidRDefault="00E45B3A" w:rsidP="00A50E9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A50E96" w:rsidRPr="00182B7B">
              <w:rPr>
                <w:rFonts w:asciiTheme="minorEastAsia" w:eastAsiaTheme="minorEastAsia" w:hAnsiTheme="minorEastAsia"/>
                <w:color w:val="auto"/>
              </w:rPr>
              <w:t>録</w:t>
            </w:r>
          </w:p>
        </w:tc>
      </w:tr>
    </w:tbl>
    <w:p w:rsidR="000506E3" w:rsidRPr="00182B7B" w:rsidRDefault="00954885">
      <w:pPr>
        <w:spacing w:line="1" w:lineRule="exact"/>
        <w:rPr>
          <w:rFonts w:asciiTheme="minorEastAsia" w:eastAsiaTheme="minorEastAsia" w:hAnsiTheme="minorEastAsia"/>
          <w:color w:val="auto"/>
          <w:sz w:val="2"/>
          <w:szCs w:val="2"/>
          <w:lang w:eastAsia="ja-JP"/>
        </w:rPr>
      </w:pPr>
      <w:r w:rsidRPr="00182B7B">
        <w:rPr>
          <w:rFonts w:asciiTheme="minorEastAsia" w:eastAsiaTheme="minorEastAsia" w:hAnsiTheme="minorEastAsia"/>
          <w:color w:val="auto"/>
          <w:lang w:eastAsia="ja-JP"/>
        </w:rPr>
        <w:br w:type="page"/>
      </w: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0"/>
        <w:gridCol w:w="4255"/>
        <w:gridCol w:w="704"/>
        <w:gridCol w:w="2130"/>
      </w:tblGrid>
      <w:tr w:rsidR="00182B7B" w:rsidRPr="00182B7B" w:rsidTr="0010050F">
        <w:trPr>
          <w:trHeight w:hRule="exact" w:val="5816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5F1EBE" w:rsidRPr="00182B7B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EBE" w:rsidRPr="00182B7B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処遇方針</w:t>
            </w:r>
          </w:p>
          <w:p w:rsidR="005F1EBE" w:rsidRPr="00182B7B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15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5F1EBE" w:rsidRPr="00182B7B" w:rsidRDefault="005F1EB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36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・生命又は身体を保護するため、緊急</w:t>
            </w:r>
          </w:p>
          <w:p w:rsidR="005F1EBE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やむを得ない場合を除き、身体拘束</w:t>
            </w:r>
          </w:p>
          <w:p w:rsidR="005F1EBE" w:rsidRPr="00182B7B" w:rsidRDefault="00C24608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そ</w:t>
            </w:r>
            <w:r w:rsidR="005F1EBE" w:rsidRPr="00182B7B">
              <w:rPr>
                <w:rFonts w:asciiTheme="minorEastAsia" w:eastAsiaTheme="minorEastAsia" w:hAnsiTheme="minorEastAsia"/>
                <w:color w:val="auto"/>
              </w:rPr>
              <w:t>の他入所者の行動を制限する行為</w:t>
            </w:r>
          </w:p>
          <w:p w:rsidR="005F1EBE" w:rsidRPr="00182B7B" w:rsidRDefault="00C24608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を</w:t>
            </w:r>
            <w:r w:rsidR="005F1EBE" w:rsidRPr="00182B7B">
              <w:rPr>
                <w:rFonts w:asciiTheme="minorEastAsia" w:eastAsiaTheme="minorEastAsia" w:hAnsiTheme="minorEastAsia"/>
                <w:color w:val="auto"/>
              </w:rPr>
              <w:t>行っていないか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・身体拘束等の適正化を図っているか</w:t>
            </w:r>
          </w:p>
          <w:p w:rsidR="005F1EBE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(身体拘束を行わない体制づくりを</w:t>
            </w:r>
          </w:p>
          <w:p w:rsidR="005F1EBE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進める策を講じているか)</w:t>
            </w:r>
          </w:p>
          <w:p w:rsidR="00E763EF" w:rsidRPr="00182B7B" w:rsidRDefault="005F1EBE" w:rsidP="00E763EF">
            <w:pPr>
              <w:pStyle w:val="14"/>
              <w:shd w:val="clear" w:color="auto" w:fill="auto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・やむを得ず身体拘束をしている場</w:t>
            </w:r>
            <w:r w:rsidR="00C24608" w:rsidRPr="00182B7B">
              <w:rPr>
                <w:rFonts w:asciiTheme="minorEastAsia" w:eastAsiaTheme="minorEastAsia" w:hAnsiTheme="minorEastAsia"/>
                <w:color w:val="auto"/>
              </w:rPr>
              <w:t>合、</w:t>
            </w:r>
          </w:p>
          <w:p w:rsidR="005F1EBE" w:rsidRPr="00182B7B" w:rsidRDefault="00451606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家族等に確認をしているか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EBE" w:rsidRPr="00182B7B" w:rsidRDefault="00816225" w:rsidP="00816225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・身体的拘束廃止</w:t>
            </w:r>
          </w:p>
          <w:p w:rsidR="005F1EBE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に関する(適正化</w:t>
            </w:r>
          </w:p>
          <w:p w:rsidR="005F1EBE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のための)指針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・身体的拘束の適</w:t>
            </w:r>
          </w:p>
          <w:p w:rsidR="00C24608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正化検討委員会</w:t>
            </w:r>
          </w:p>
          <w:p w:rsidR="005F1EBE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名簿</w:t>
            </w:r>
          </w:p>
          <w:p w:rsidR="005F1EBE" w:rsidRPr="00182B7B" w:rsidRDefault="005F1EB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・身体的拘束の適</w:t>
            </w:r>
          </w:p>
          <w:p w:rsidR="00451606" w:rsidRPr="00182B7B" w:rsidRDefault="005F1EBE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正化検討委員会</w:t>
            </w:r>
          </w:p>
          <w:p w:rsidR="00451606" w:rsidRPr="00182B7B" w:rsidRDefault="00451606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議事録</w:t>
            </w:r>
          </w:p>
          <w:p w:rsidR="00451606" w:rsidRPr="00182B7B" w:rsidRDefault="00451606" w:rsidP="00451606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・(身体拘束があ</w:t>
            </w:r>
            <w:r w:rsidR="00C24608" w:rsidRPr="00182B7B">
              <w:rPr>
                <w:rFonts w:asciiTheme="minorEastAsia" w:eastAsiaTheme="minorEastAsia" w:hAnsiTheme="minorEastAsia"/>
                <w:color w:val="auto"/>
              </w:rPr>
              <w:t>る</w:t>
            </w:r>
          </w:p>
          <w:p w:rsidR="00451606" w:rsidRPr="00182B7B" w:rsidRDefault="00451606" w:rsidP="00C24608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場合)入所者の</w:t>
            </w:r>
            <w:r w:rsidR="00C24608" w:rsidRPr="00182B7B">
              <w:rPr>
                <w:rFonts w:asciiTheme="minorEastAsia" w:eastAsiaTheme="minorEastAsia" w:hAnsiTheme="minorEastAsia"/>
                <w:color w:val="auto"/>
              </w:rPr>
              <w:t>記</w:t>
            </w:r>
          </w:p>
          <w:p w:rsidR="00BB007A" w:rsidRPr="00182B7B" w:rsidRDefault="00451606" w:rsidP="00BB007A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録、家族への確</w:t>
            </w:r>
          </w:p>
          <w:p w:rsidR="005F1EBE" w:rsidRPr="00182B7B" w:rsidRDefault="00C24608" w:rsidP="00BB007A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認</w:t>
            </w:r>
            <w:r w:rsidR="00451606" w:rsidRPr="00182B7B">
              <w:rPr>
                <w:rFonts w:asciiTheme="minorEastAsia" w:eastAsiaTheme="minorEastAsia" w:hAnsiTheme="minorEastAsia"/>
                <w:color w:val="auto"/>
              </w:rPr>
              <w:t>書</w:t>
            </w:r>
          </w:p>
        </w:tc>
      </w:tr>
      <w:tr w:rsidR="00182B7B" w:rsidRPr="00182B7B" w:rsidTr="0010050F">
        <w:trPr>
          <w:trHeight w:hRule="exact" w:val="1972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介護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特第</w:t>
            </w:r>
            <w:r w:rsidR="00AC54D7"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16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37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57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条、第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62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・入浴回数は適切か、褥瘡予防体制は</w:t>
            </w:r>
          </w:p>
          <w:p w:rsidR="00782E3F" w:rsidRPr="00182B7B" w:rsidRDefault="00782E3F" w:rsidP="00BB007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整備されているか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782E3F" w:rsidRPr="00182B7B" w:rsidRDefault="00782E3F" w:rsidP="00BB007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録／業務日誌</w:t>
            </w:r>
          </w:p>
        </w:tc>
      </w:tr>
      <w:tr w:rsidR="00182B7B" w:rsidRPr="00182B7B" w:rsidTr="0010050F">
        <w:trPr>
          <w:trHeight w:hRule="exact" w:val="2000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入所者の入院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期間中の取扱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い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22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spacing w:after="10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・概ね</w:t>
            </w:r>
            <w:r w:rsidR="00BB007A" w:rsidRPr="00182B7B">
              <w:rPr>
                <w:rFonts w:asciiTheme="minorEastAsia" w:eastAsiaTheme="minorEastAsia" w:hAnsiTheme="minorEastAsia" w:cs="Times New Roman"/>
                <w:color w:val="auto"/>
              </w:rPr>
              <w:t>３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か月以内に退院することが明</w:t>
            </w:r>
          </w:p>
          <w:p w:rsidR="00782E3F" w:rsidRPr="00182B7B" w:rsidRDefault="00782E3F" w:rsidP="00BB007A">
            <w:pPr>
              <w:pStyle w:val="14"/>
              <w:shd w:val="clear" w:color="auto" w:fill="auto"/>
              <w:spacing w:after="10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らかに見込まれるときに適切な便宜</w:t>
            </w:r>
          </w:p>
          <w:p w:rsidR="00782E3F" w:rsidRPr="00182B7B" w:rsidRDefault="00782E3F" w:rsidP="00BB007A">
            <w:pPr>
              <w:pStyle w:val="14"/>
              <w:shd w:val="clear" w:color="auto" w:fill="auto"/>
              <w:spacing w:after="10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を供与しているか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782E3F" w:rsidRPr="00182B7B" w:rsidRDefault="00782E3F" w:rsidP="00BB007A">
            <w:pPr>
              <w:pStyle w:val="14"/>
              <w:shd w:val="clear" w:color="auto" w:fill="auto"/>
              <w:spacing w:after="0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録／業務日誌</w:t>
            </w:r>
          </w:p>
        </w:tc>
      </w:tr>
      <w:tr w:rsidR="00182B7B" w:rsidRPr="00182B7B" w:rsidTr="007D5EB4">
        <w:trPr>
          <w:trHeight w:hRule="exact" w:val="2694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緊急時等の対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応</w:t>
            </w:r>
          </w:p>
          <w:p w:rsidR="007D5EB4" w:rsidRPr="00182B7B" w:rsidRDefault="00782E3F" w:rsidP="001F2D4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="001F2D44" w:rsidRPr="00182B7B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22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</w:t>
            </w:r>
          </w:p>
          <w:p w:rsidR="00782E3F" w:rsidRPr="00182B7B" w:rsidRDefault="00782E3F" w:rsidP="001F2D44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</w:t>
            </w:r>
            <w:r w:rsidR="001F2D44" w:rsidRPr="00182B7B">
              <w:rPr>
                <w:rFonts w:asciiTheme="minorEastAsia" w:eastAsiaTheme="minorEastAsia" w:hAnsiTheme="minorEastAsia" w:cs="Times New Roman"/>
                <w:color w:val="auto"/>
              </w:rPr>
              <w:t>２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EB4" w:rsidRPr="00182B7B" w:rsidRDefault="00782E3F" w:rsidP="007D5EB4">
            <w:pPr>
              <w:pStyle w:val="14"/>
              <w:shd w:val="clear" w:color="auto" w:fill="auto"/>
              <w:ind w:left="240" w:hangingChars="100" w:hanging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</w:t>
            </w:r>
            <w:r w:rsidR="007D5EB4" w:rsidRPr="00182B7B">
              <w:rPr>
                <w:rFonts w:asciiTheme="minorEastAsia" w:eastAsiaTheme="minorEastAsia" w:hAnsiTheme="minorEastAsia"/>
                <w:color w:val="auto"/>
              </w:rPr>
              <w:t>配置医師および協力医療機関との連</w:t>
            </w:r>
          </w:p>
          <w:p w:rsidR="007D5EB4" w:rsidRPr="00182B7B" w:rsidRDefault="007D5EB4" w:rsidP="007D5EB4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携方法や対応方法に係る</w:t>
            </w:r>
            <w:r w:rsidR="00782E3F" w:rsidRPr="00182B7B">
              <w:rPr>
                <w:rFonts w:asciiTheme="minorEastAsia" w:eastAsiaTheme="minorEastAsia" w:hAnsiTheme="minorEastAsia"/>
                <w:color w:val="auto"/>
              </w:rPr>
              <w:t>緊急時対応</w:t>
            </w:r>
          </w:p>
          <w:p w:rsidR="00782E3F" w:rsidRPr="00182B7B" w:rsidRDefault="00782E3F" w:rsidP="007D5EB4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マニュアル等が整備されているか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・緊急事態が発生した場合、速やかに</w:t>
            </w:r>
          </w:p>
          <w:p w:rsidR="007D5EB4" w:rsidRPr="00182B7B" w:rsidRDefault="00782E3F" w:rsidP="007D5EB4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配置医師</w:t>
            </w:r>
            <w:r w:rsidR="007D5EB4" w:rsidRPr="00182B7B">
              <w:rPr>
                <w:rFonts w:asciiTheme="minorEastAsia" w:eastAsiaTheme="minorEastAsia" w:hAnsiTheme="minorEastAsia"/>
                <w:color w:val="auto"/>
              </w:rPr>
              <w:t>、協力医療機関等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と連携を</w:t>
            </w:r>
          </w:p>
          <w:p w:rsidR="00782E3F" w:rsidRPr="00182B7B" w:rsidRDefault="00782E3F" w:rsidP="007D5EB4">
            <w:pPr>
              <w:pStyle w:val="14"/>
              <w:shd w:val="clear" w:color="auto" w:fill="auto"/>
              <w:ind w:leftChars="100" w:left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とっているか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・緊急時対応マニ</w:t>
            </w:r>
          </w:p>
          <w:p w:rsidR="00782E3F" w:rsidRPr="00182B7B" w:rsidRDefault="00782E3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ュアル</w:t>
            </w:r>
          </w:p>
          <w:p w:rsidR="00782E3F" w:rsidRPr="00182B7B" w:rsidRDefault="00782E3F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・サービス提供記</w:t>
            </w:r>
          </w:p>
          <w:p w:rsidR="00782E3F" w:rsidRPr="00182B7B" w:rsidRDefault="00BB007A" w:rsidP="00D3428A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782E3F" w:rsidRPr="00182B7B">
              <w:rPr>
                <w:rFonts w:asciiTheme="minorEastAsia" w:eastAsiaTheme="minorEastAsia" w:hAnsiTheme="minorEastAsia"/>
                <w:color w:val="auto"/>
              </w:rPr>
              <w:t>録</w:t>
            </w:r>
          </w:p>
        </w:tc>
      </w:tr>
    </w:tbl>
    <w:p w:rsidR="000506E3" w:rsidRPr="00182B7B" w:rsidRDefault="00782E3F">
      <w:pPr>
        <w:spacing w:line="1" w:lineRule="exact"/>
        <w:rPr>
          <w:rFonts w:asciiTheme="minorEastAsia" w:eastAsiaTheme="minorEastAsia" w:hAnsiTheme="minorEastAsia"/>
          <w:color w:val="auto"/>
          <w:sz w:val="2"/>
          <w:szCs w:val="2"/>
          <w:lang w:eastAsia="ja-JP"/>
        </w:rPr>
      </w:pPr>
      <w:r w:rsidRPr="00182B7B">
        <w:rPr>
          <w:rFonts w:asciiTheme="minorEastAsia" w:eastAsiaTheme="minorEastAsia" w:hAnsiTheme="minorEastAsia"/>
          <w:color w:val="auto"/>
          <w:lang w:eastAsia="ja-JP"/>
        </w:rPr>
        <w:t xml:space="preserve"> </w:t>
      </w:r>
      <w:r w:rsidR="00954885" w:rsidRPr="00182B7B">
        <w:rPr>
          <w:rFonts w:asciiTheme="minorEastAsia" w:eastAsiaTheme="minorEastAsia" w:hAnsiTheme="minorEastAsia"/>
          <w:color w:val="auto"/>
          <w:lang w:eastAsia="ja-JP"/>
        </w:rPr>
        <w:br w:type="page"/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0"/>
        <w:gridCol w:w="4250"/>
        <w:gridCol w:w="709"/>
        <w:gridCol w:w="2125"/>
      </w:tblGrid>
      <w:tr w:rsidR="00182B7B" w:rsidRPr="00182B7B" w:rsidTr="00D03A68">
        <w:trPr>
          <w:trHeight w:hRule="exact" w:val="6520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衛生管理等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26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・必要に応じて衛生管理について、保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健所の助言、指導を求め、密接な連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携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を保っているか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・感染症及び食中毒の予防及びまん延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の防止のための対策を講じているか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・感染症又は食中毒の予防及びまん延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の防止のための対策を検討する委員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会を</w:t>
            </w:r>
            <w:r w:rsidR="00BB007A" w:rsidRPr="00182B7B">
              <w:rPr>
                <w:rFonts w:asciiTheme="minorEastAsia" w:eastAsiaTheme="minorEastAsia" w:hAnsiTheme="minorEastAsia" w:cs="Times New Roman"/>
                <w:color w:val="auto"/>
              </w:rPr>
              <w:t>３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か月に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1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回開催しているか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・職員の日々の感染罹患状況や健康状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態を確認しているか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・感染症及び食中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毒の予防及びま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ん延防止のため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の対策を検討す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る委員会名簿、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委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員会の記録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・感染症及び食中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毒の予防及びま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ん延の防止のた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めの指針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・感染症及び食中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毒の予防及びま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ん延の防止のた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めの研修及び訓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練の記録</w:t>
            </w:r>
          </w:p>
        </w:tc>
      </w:tr>
      <w:tr w:rsidR="00182B7B" w:rsidRPr="00182B7B" w:rsidTr="00D03A68">
        <w:trPr>
          <w:trHeight w:hRule="exact" w:val="2211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苦情処理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  <w:lang w:val="en-US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(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/>
              </w:rPr>
              <w:t>29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</w:t>
            </w:r>
            <w:r w:rsidRPr="00182B7B">
              <w:rPr>
                <w:rFonts w:asciiTheme="minorEastAsia" w:eastAsiaTheme="minorEastAsia" w:hAnsiTheme="minorEastAsia"/>
                <w:color w:val="auto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・苦情受付の窓口があるか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・苦情の受付、内容等を記録、保管し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・苦情の内容を踏まえたサービスの質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向上の取組を行っているか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・苦情の受付簿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・苦情者への対応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・苦情対応マニュ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アル</w:t>
            </w:r>
          </w:p>
        </w:tc>
      </w:tr>
      <w:tr w:rsidR="00182B7B" w:rsidRPr="00182B7B" w:rsidTr="00D03A68">
        <w:trPr>
          <w:trHeight w:hRule="exact" w:val="3969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虐待の防止</w:t>
            </w:r>
          </w:p>
          <w:p w:rsidR="007D5EB4" w:rsidRPr="00182B7B" w:rsidRDefault="0010050F" w:rsidP="00DF722E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  <w:lang w:val="en-US" w:bidi="en-US"/>
              </w:rPr>
              <w:t>31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</w:t>
            </w:r>
          </w:p>
          <w:p w:rsidR="0010050F" w:rsidRPr="00182B7B" w:rsidRDefault="0010050F" w:rsidP="007D5EB4">
            <w:pPr>
              <w:pStyle w:val="14"/>
              <w:shd w:val="clear" w:color="auto" w:fill="auto"/>
              <w:spacing w:after="1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</w:t>
            </w:r>
            <w:r w:rsidRPr="00182B7B">
              <w:rPr>
                <w:rFonts w:asciiTheme="minorEastAsia" w:eastAsiaTheme="minorEastAsia" w:hAnsiTheme="minorEastAsia"/>
                <w:color w:val="auto"/>
                <w:lang w:val="en-US" w:eastAsia="en-US" w:bidi="en-US"/>
              </w:rPr>
              <w:t>２)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・虐待の発生・再発防止のための対策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ind w:firstLineChars="100" w:firstLine="240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を検討する委員会を定期的に開催し、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職員に周知しているか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・虐待の発生・再発防止の指針を整備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しているか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・職員に対して虐待の発生・再発防止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の研修を実施しているか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・上記の措置を適切に実施するための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担当者を設置しているか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・委員会の開催記</w:t>
            </w:r>
          </w:p>
          <w:p w:rsidR="0010050F" w:rsidRPr="00182B7B" w:rsidRDefault="00BB007A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録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・虐待の発生・再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発防止の指針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・研修計画、実施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記録</w:t>
            </w:r>
          </w:p>
          <w:p w:rsidR="0010050F" w:rsidRPr="00182B7B" w:rsidRDefault="0010050F" w:rsidP="00DF722E">
            <w:pPr>
              <w:pStyle w:val="14"/>
              <w:shd w:val="clear" w:color="auto" w:fill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・担当者を設置し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たことが分かる</w:t>
            </w:r>
          </w:p>
          <w:p w:rsidR="0010050F" w:rsidRPr="00182B7B" w:rsidRDefault="0010050F" w:rsidP="00BB007A">
            <w:pPr>
              <w:pStyle w:val="14"/>
              <w:shd w:val="clear" w:color="auto" w:fill="auto"/>
              <w:ind w:firstLineChars="100" w:firstLine="240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文書</w:t>
            </w:r>
          </w:p>
        </w:tc>
      </w:tr>
    </w:tbl>
    <w:p w:rsidR="00D03A68" w:rsidRPr="00182B7B" w:rsidRDefault="00D03A68" w:rsidP="002E75D7">
      <w:pPr>
        <w:pStyle w:val="10"/>
        <w:shd w:val="clear" w:color="auto" w:fill="auto"/>
        <w:spacing w:beforeLines="50" w:before="120" w:after="120"/>
        <w:ind w:left="360" w:hangingChars="150" w:hanging="360"/>
        <w:rPr>
          <w:rFonts w:asciiTheme="minorEastAsia" w:hAnsiTheme="minorEastAsia"/>
          <w:color w:val="auto"/>
        </w:rPr>
      </w:pPr>
      <w:r w:rsidRPr="00182B7B">
        <w:rPr>
          <w:rFonts w:asciiTheme="minorEastAsia" w:hAnsiTheme="minorEastAsia"/>
          <w:color w:val="auto"/>
        </w:rPr>
        <w:t>注)　(特第〇条)は特別養護老人ホームの設備及び運営に関する基準(平成11年　　　厚生省令第46号)の該当条項</w:t>
      </w:r>
    </w:p>
    <w:p w:rsidR="00D03A68" w:rsidRPr="00182B7B" w:rsidRDefault="00D03A68" w:rsidP="00E763EF">
      <w:pPr>
        <w:pStyle w:val="10"/>
        <w:shd w:val="clear" w:color="auto" w:fill="auto"/>
        <w:spacing w:after="100"/>
        <w:ind w:left="360" w:hangingChars="150" w:hanging="360"/>
        <w:rPr>
          <w:rFonts w:asciiTheme="minorEastAsia" w:hAnsiTheme="minorEastAsia"/>
          <w:color w:val="auto"/>
        </w:rPr>
      </w:pPr>
    </w:p>
    <w:p w:rsidR="0010050F" w:rsidRPr="00182B7B" w:rsidRDefault="0010050F" w:rsidP="0010050F">
      <w:pPr>
        <w:spacing w:after="100"/>
        <w:ind w:leftChars="1" w:left="523" w:hangingChars="217" w:hanging="521"/>
        <w:rPr>
          <w:rFonts w:asciiTheme="minorEastAsia" w:eastAsiaTheme="minorEastAsia" w:hAnsiTheme="minorEastAsia" w:cs="ＭＳ 明朝"/>
          <w:color w:val="auto"/>
          <w:lang w:val="ja-JP" w:eastAsia="ja-JP" w:bidi="ja-JP"/>
        </w:rPr>
      </w:pPr>
      <w:r w:rsidRPr="00182B7B">
        <w:rPr>
          <w:rFonts w:asciiTheme="minorEastAsia" w:eastAsiaTheme="minorEastAsia" w:hAnsiTheme="minorEastAsia" w:cs="ＭＳ 明朝"/>
          <w:color w:val="auto"/>
          <w:lang w:val="ja-JP" w:eastAsia="ja-JP" w:bidi="ja-JP"/>
        </w:rPr>
        <w:lastRenderedPageBreak/>
        <w:t>別表</w:t>
      </w:r>
    </w:p>
    <w:tbl>
      <w:tblPr>
        <w:tblOverlap w:val="never"/>
        <w:tblW w:w="90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3994"/>
      </w:tblGrid>
      <w:tr w:rsidR="00182B7B" w:rsidRPr="00182B7B" w:rsidTr="00E763EF">
        <w:trPr>
          <w:trHeight w:hRule="exact" w:val="17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rPr>
                <w:rFonts w:asciiTheme="minorEastAsia" w:eastAsiaTheme="minorEastAsia" w:hAnsiTheme="minorEastAsia"/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3E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特別養護老人ホーム(特第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7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  <w:p w:rsidR="00E763EF" w:rsidRPr="00182B7B" w:rsidRDefault="00E763E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  <w:p w:rsidR="00E763E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地域密着型特別養護老人ホーム</w:t>
            </w:r>
          </w:p>
          <w:p w:rsidR="0010050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59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条準用)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3E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ユニット型特別養護老人ホーム</w:t>
            </w:r>
          </w:p>
          <w:p w:rsidR="0010050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(特第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34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条)</w:t>
            </w:r>
          </w:p>
          <w:p w:rsidR="00E763E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ユニット型地域密着型特別養護</w:t>
            </w:r>
          </w:p>
          <w:p w:rsidR="0010050F" w:rsidRPr="00182B7B" w:rsidRDefault="0010050F" w:rsidP="00E763EF">
            <w:pPr>
              <w:pStyle w:val="14"/>
              <w:shd w:val="clear" w:color="auto" w:fill="auto"/>
              <w:ind w:firstLineChars="100" w:firstLine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老人ホーム(第</w:t>
            </w: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>63</w:t>
            </w:r>
            <w:r w:rsidRPr="00182B7B">
              <w:rPr>
                <w:rFonts w:asciiTheme="minorEastAsia" w:eastAsiaTheme="minorEastAsia" w:hAnsiTheme="minorEastAsia"/>
                <w:color w:val="auto"/>
              </w:rPr>
              <w:t>条準用)</w:t>
            </w:r>
          </w:p>
        </w:tc>
      </w:tr>
      <w:tr w:rsidR="00182B7B" w:rsidRPr="00182B7B" w:rsidTr="007E4D83">
        <w:trPr>
          <w:trHeight w:hRule="exact" w:val="693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10050F" w:rsidP="00DF722E">
            <w:pPr>
              <w:pStyle w:val="14"/>
              <w:shd w:val="clear" w:color="auto" w:fill="auto"/>
              <w:spacing w:after="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運営規程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50F" w:rsidRPr="00182B7B" w:rsidRDefault="00BB007A" w:rsidP="00DF722E">
            <w:pPr>
              <w:pStyle w:val="14"/>
              <w:shd w:val="clear" w:color="auto" w:fill="auto"/>
              <w:spacing w:after="8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１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施設の目的及び運営の方針</w:t>
            </w:r>
          </w:p>
          <w:p w:rsidR="0010050F" w:rsidRPr="00182B7B" w:rsidRDefault="00BB007A" w:rsidP="00DF722E">
            <w:pPr>
              <w:pStyle w:val="14"/>
              <w:shd w:val="clear" w:color="auto" w:fill="auto"/>
              <w:spacing w:after="8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２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職員の職種、数及び職務の内容</w:t>
            </w:r>
          </w:p>
          <w:p w:rsidR="0010050F" w:rsidRPr="00182B7B" w:rsidRDefault="00BB007A" w:rsidP="00DF722E">
            <w:pPr>
              <w:pStyle w:val="14"/>
              <w:shd w:val="clear" w:color="auto" w:fill="auto"/>
              <w:spacing w:after="8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３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入所定員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４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入所者の処遇の内容及び費用の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額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５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施設の利用に当たっての留意事</w:t>
            </w:r>
          </w:p>
          <w:p w:rsidR="0010050F" w:rsidRPr="00182B7B" w:rsidRDefault="007E4D83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項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６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緊急時等における対応方法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７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非常災害対策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８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虐待の防止のための措置に関す</w:t>
            </w:r>
          </w:p>
          <w:p w:rsidR="0010050F" w:rsidRPr="00182B7B" w:rsidRDefault="0010050F" w:rsidP="007E4D83">
            <w:pPr>
              <w:pStyle w:val="14"/>
              <w:shd w:val="clear" w:color="auto" w:fill="auto"/>
              <w:spacing w:after="80" w:line="276" w:lineRule="auto"/>
              <w:ind w:leftChars="100" w:left="271" w:hangingChars="13" w:hanging="3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る事項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80" w:line="276" w:lineRule="auto"/>
              <w:ind w:left="271" w:hangingChars="113" w:hanging="27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９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その他施設の運営に関する重要</w:t>
            </w:r>
          </w:p>
          <w:p w:rsidR="0010050F" w:rsidRPr="00182B7B" w:rsidRDefault="0010050F" w:rsidP="007E4D83">
            <w:pPr>
              <w:pStyle w:val="14"/>
              <w:shd w:val="clear" w:color="auto" w:fill="auto"/>
              <w:spacing w:after="80" w:line="276" w:lineRule="auto"/>
              <w:ind w:leftChars="100" w:left="271" w:hangingChars="13" w:hanging="31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事項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0F" w:rsidRPr="00182B7B" w:rsidRDefault="00BB007A" w:rsidP="00DF722E">
            <w:pPr>
              <w:pStyle w:val="14"/>
              <w:shd w:val="clear" w:color="auto" w:fill="auto"/>
              <w:spacing w:after="10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１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施設の目的及び運営の方針</w:t>
            </w:r>
          </w:p>
          <w:p w:rsidR="0010050F" w:rsidRPr="00182B7B" w:rsidRDefault="00BB007A" w:rsidP="00DF722E">
            <w:pPr>
              <w:pStyle w:val="14"/>
              <w:shd w:val="clear" w:color="auto" w:fill="auto"/>
              <w:spacing w:after="10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２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職員の職種、数及び職務の内容</w:t>
            </w:r>
          </w:p>
          <w:p w:rsidR="0010050F" w:rsidRPr="00182B7B" w:rsidRDefault="00BB007A" w:rsidP="00DF722E">
            <w:pPr>
              <w:pStyle w:val="14"/>
              <w:shd w:val="clear" w:color="auto" w:fill="auto"/>
              <w:spacing w:after="100" w:line="276" w:lineRule="auto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３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入居定員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 w:cs="Times New Roman"/>
                <w:color w:val="auto"/>
              </w:rPr>
              <w:t xml:space="preserve">４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ユニットの数、ユニットごとの</w:t>
            </w:r>
          </w:p>
          <w:p w:rsidR="0010050F" w:rsidRPr="00182B7B" w:rsidRDefault="0010050F" w:rsidP="007E4D83">
            <w:pPr>
              <w:pStyle w:val="14"/>
              <w:shd w:val="clear" w:color="auto" w:fill="auto"/>
              <w:spacing w:after="100" w:line="276" w:lineRule="auto"/>
              <w:ind w:leftChars="100" w:left="274" w:hangingChars="14" w:hanging="3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入居定員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５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入居者へのサービスの提供の内</w:t>
            </w:r>
          </w:p>
          <w:p w:rsidR="0010050F" w:rsidRPr="00182B7B" w:rsidRDefault="0010050F" w:rsidP="007E4D83">
            <w:pPr>
              <w:pStyle w:val="14"/>
              <w:shd w:val="clear" w:color="auto" w:fill="auto"/>
              <w:spacing w:after="100" w:line="276" w:lineRule="auto"/>
              <w:ind w:leftChars="100" w:left="274" w:hangingChars="14" w:hanging="3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容及び費用の額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６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施設の利用に当たっての留意事</w:t>
            </w:r>
          </w:p>
          <w:p w:rsidR="0010050F" w:rsidRPr="00182B7B" w:rsidRDefault="007E4D83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項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７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緊急時等における対応方法</w:t>
            </w:r>
          </w:p>
          <w:p w:rsidR="0010050F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８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非常災害対策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９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虐待の防止のための措置に関す</w:t>
            </w:r>
          </w:p>
          <w:p w:rsidR="0010050F" w:rsidRPr="00182B7B" w:rsidRDefault="0010050F" w:rsidP="007E4D83">
            <w:pPr>
              <w:pStyle w:val="14"/>
              <w:shd w:val="clear" w:color="auto" w:fill="auto"/>
              <w:spacing w:after="100" w:line="276" w:lineRule="auto"/>
              <w:ind w:leftChars="100" w:left="274" w:hangingChars="14" w:hanging="3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る事項</w:t>
            </w:r>
          </w:p>
          <w:p w:rsidR="007E4D83" w:rsidRPr="00182B7B" w:rsidRDefault="00BB007A" w:rsidP="00BB007A">
            <w:pPr>
              <w:pStyle w:val="14"/>
              <w:shd w:val="clear" w:color="auto" w:fill="auto"/>
              <w:spacing w:after="100" w:line="276" w:lineRule="auto"/>
              <w:ind w:left="274" w:hangingChars="114" w:hanging="27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 xml:space="preserve">10　</w:t>
            </w:r>
            <w:r w:rsidR="0010050F" w:rsidRPr="00182B7B">
              <w:rPr>
                <w:rFonts w:asciiTheme="minorEastAsia" w:eastAsiaTheme="minorEastAsia" w:hAnsiTheme="minorEastAsia"/>
                <w:color w:val="auto"/>
              </w:rPr>
              <w:t>その他施設の運営に関する重要</w:t>
            </w:r>
          </w:p>
          <w:p w:rsidR="0010050F" w:rsidRPr="00182B7B" w:rsidRDefault="0010050F" w:rsidP="007E4D83">
            <w:pPr>
              <w:pStyle w:val="14"/>
              <w:shd w:val="clear" w:color="auto" w:fill="auto"/>
              <w:spacing w:after="100" w:line="276" w:lineRule="auto"/>
              <w:ind w:leftChars="100" w:left="274" w:hangingChars="14" w:hanging="34"/>
              <w:rPr>
                <w:rFonts w:asciiTheme="minorEastAsia" w:eastAsiaTheme="minorEastAsia" w:hAnsiTheme="minorEastAsia"/>
                <w:color w:val="auto"/>
              </w:rPr>
            </w:pPr>
            <w:r w:rsidRPr="00182B7B">
              <w:rPr>
                <w:rFonts w:asciiTheme="minorEastAsia" w:eastAsiaTheme="minorEastAsia" w:hAnsiTheme="minorEastAsia"/>
                <w:color w:val="auto"/>
              </w:rPr>
              <w:t>事項</w:t>
            </w:r>
          </w:p>
        </w:tc>
      </w:tr>
    </w:tbl>
    <w:p w:rsidR="000506E3" w:rsidRPr="00182B7B" w:rsidRDefault="000506E3" w:rsidP="00E763EF">
      <w:pPr>
        <w:pStyle w:val="12"/>
        <w:shd w:val="clear" w:color="auto" w:fill="auto"/>
        <w:spacing w:after="120" w:line="276" w:lineRule="auto"/>
        <w:rPr>
          <w:rFonts w:asciiTheme="minorEastAsia" w:eastAsiaTheme="minorEastAsia" w:hAnsiTheme="minorEastAsia"/>
          <w:color w:val="auto"/>
          <w:sz w:val="2"/>
          <w:szCs w:val="2"/>
        </w:rPr>
      </w:pPr>
    </w:p>
    <w:sectPr w:rsidR="000506E3" w:rsidRPr="00182B7B" w:rsidSect="000A11A9">
      <w:footerReference w:type="default" r:id="rId8"/>
      <w:pgSz w:w="11900" w:h="16840" w:code="9"/>
      <w:pgMar w:top="1531" w:right="1531" w:bottom="1361" w:left="1792" w:header="1559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A3" w:rsidRDefault="00954885">
      <w:r>
        <w:separator/>
      </w:r>
    </w:p>
  </w:endnote>
  <w:endnote w:type="continuationSeparator" w:id="0">
    <w:p w:rsidR="009417A3" w:rsidRDefault="009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65252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B4221E" w:rsidRPr="00B4221E" w:rsidRDefault="00B4221E">
        <w:pPr>
          <w:pStyle w:val="a5"/>
          <w:jc w:val="center"/>
          <w:rPr>
            <w:rFonts w:asciiTheme="minorEastAsia" w:eastAsiaTheme="minorEastAsia" w:hAnsiTheme="minorEastAsia"/>
          </w:rPr>
        </w:pPr>
        <w:r w:rsidRPr="00B4221E">
          <w:rPr>
            <w:rFonts w:asciiTheme="minorEastAsia" w:eastAsiaTheme="minorEastAsia" w:hAnsiTheme="minorEastAsia"/>
          </w:rPr>
          <w:fldChar w:fldCharType="begin"/>
        </w:r>
        <w:r w:rsidRPr="00B4221E">
          <w:rPr>
            <w:rFonts w:asciiTheme="minorEastAsia" w:eastAsiaTheme="minorEastAsia" w:hAnsiTheme="minorEastAsia"/>
          </w:rPr>
          <w:instrText>PAGE   \* MERGEFORMAT</w:instrText>
        </w:r>
        <w:r w:rsidRPr="00B4221E">
          <w:rPr>
            <w:rFonts w:asciiTheme="minorEastAsia" w:eastAsiaTheme="minorEastAsia" w:hAnsiTheme="minorEastAsia"/>
          </w:rPr>
          <w:fldChar w:fldCharType="separate"/>
        </w:r>
        <w:r w:rsidR="00182B7B" w:rsidRPr="00182B7B">
          <w:rPr>
            <w:rFonts w:asciiTheme="minorEastAsia" w:eastAsiaTheme="minorEastAsia" w:hAnsiTheme="minorEastAsia"/>
            <w:noProof/>
            <w:lang w:val="ja-JP" w:eastAsia="ja-JP"/>
          </w:rPr>
          <w:t>7</w:t>
        </w:r>
        <w:r w:rsidRPr="00B4221E">
          <w:rPr>
            <w:rFonts w:asciiTheme="minorEastAsia" w:eastAsiaTheme="minorEastAsia" w:hAnsiTheme="minorEastAsia"/>
          </w:rPr>
          <w:fldChar w:fldCharType="end"/>
        </w:r>
      </w:p>
    </w:sdtContent>
  </w:sdt>
  <w:p w:rsidR="00B4221E" w:rsidRDefault="00B422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E3" w:rsidRDefault="000506E3"/>
  </w:footnote>
  <w:footnote w:type="continuationSeparator" w:id="0">
    <w:p w:rsidR="000506E3" w:rsidRDefault="000506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C6D"/>
    <w:multiLevelType w:val="hybridMultilevel"/>
    <w:tmpl w:val="C8481BE0"/>
    <w:lvl w:ilvl="0" w:tplc="57AAB04C">
      <w:start w:val="1"/>
      <w:numFmt w:val="decimalFullWidth"/>
      <w:lvlText w:val="注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8280A95"/>
    <w:multiLevelType w:val="hybridMultilevel"/>
    <w:tmpl w:val="CF44EEBE"/>
    <w:lvl w:ilvl="0" w:tplc="A8F09508">
      <w:start w:val="1"/>
      <w:numFmt w:val="decimalFullWidth"/>
      <w:lvlText w:val="注%1)"/>
      <w:lvlJc w:val="left"/>
      <w:pPr>
        <w:ind w:left="31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3"/>
    <w:rsid w:val="00004318"/>
    <w:rsid w:val="000506E3"/>
    <w:rsid w:val="00060502"/>
    <w:rsid w:val="00072A46"/>
    <w:rsid w:val="00082442"/>
    <w:rsid w:val="00090494"/>
    <w:rsid w:val="000A11A9"/>
    <w:rsid w:val="000C6107"/>
    <w:rsid w:val="0010050F"/>
    <w:rsid w:val="001179B5"/>
    <w:rsid w:val="00141C68"/>
    <w:rsid w:val="00182B7B"/>
    <w:rsid w:val="001F2D44"/>
    <w:rsid w:val="00222E99"/>
    <w:rsid w:val="002E75D7"/>
    <w:rsid w:val="0033453A"/>
    <w:rsid w:val="00373279"/>
    <w:rsid w:val="003B0479"/>
    <w:rsid w:val="0043379A"/>
    <w:rsid w:val="00440364"/>
    <w:rsid w:val="00451606"/>
    <w:rsid w:val="004A13EF"/>
    <w:rsid w:val="004C6145"/>
    <w:rsid w:val="004E4C01"/>
    <w:rsid w:val="005228BD"/>
    <w:rsid w:val="00597A99"/>
    <w:rsid w:val="005F12DA"/>
    <w:rsid w:val="005F1EBE"/>
    <w:rsid w:val="007051DE"/>
    <w:rsid w:val="00764A1A"/>
    <w:rsid w:val="00782E3F"/>
    <w:rsid w:val="007A322E"/>
    <w:rsid w:val="007D5EB4"/>
    <w:rsid w:val="007E4D83"/>
    <w:rsid w:val="00816225"/>
    <w:rsid w:val="00835D6E"/>
    <w:rsid w:val="008E083E"/>
    <w:rsid w:val="009417A3"/>
    <w:rsid w:val="00954885"/>
    <w:rsid w:val="009B6605"/>
    <w:rsid w:val="00A50E96"/>
    <w:rsid w:val="00AC54D7"/>
    <w:rsid w:val="00B4221E"/>
    <w:rsid w:val="00B539CE"/>
    <w:rsid w:val="00B7473F"/>
    <w:rsid w:val="00BA0B63"/>
    <w:rsid w:val="00BB007A"/>
    <w:rsid w:val="00BE28AB"/>
    <w:rsid w:val="00C24608"/>
    <w:rsid w:val="00CA5CD9"/>
    <w:rsid w:val="00CB38C5"/>
    <w:rsid w:val="00CC78E0"/>
    <w:rsid w:val="00D03A68"/>
    <w:rsid w:val="00E45B3A"/>
    <w:rsid w:val="00E763EF"/>
    <w:rsid w:val="00E832CB"/>
    <w:rsid w:val="00ED094C"/>
    <w:rsid w:val="00EF6425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B0FA863-33AA-4CB7-BBC4-F020A3E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0E9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9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49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9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494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F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D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E4D5-F9AA-41E2-94F3-EDF7231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（１-３）老福法指導監査指針改正案　別紙（確認項目・確認文書）A3版</vt:lpstr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（１-３）老福法指導監査指針改正案　別紙（確認項目・確認文書）A3版</dc:title>
  <dc:subject/>
  <dc:creator>MYNNQ</dc:creator>
  <cp:keywords/>
  <cp:lastModifiedBy>高橋 知子</cp:lastModifiedBy>
  <cp:revision>15</cp:revision>
  <cp:lastPrinted>2023-02-28T00:00:00Z</cp:lastPrinted>
  <dcterms:created xsi:type="dcterms:W3CDTF">2023-02-27T23:58:00Z</dcterms:created>
  <dcterms:modified xsi:type="dcterms:W3CDTF">2024-05-21T05:50:00Z</dcterms:modified>
</cp:coreProperties>
</file>